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50F3" w14:textId="1757C5BB" w:rsidR="0067140A" w:rsidRPr="0067140A" w:rsidRDefault="0067140A" w:rsidP="0067140A">
      <w:pPr>
        <w:tabs>
          <w:tab w:val="center" w:pos="5212"/>
          <w:tab w:val="left" w:pos="6521"/>
        </w:tabs>
        <w:rPr>
          <w:rFonts w:ascii="Geometria" w:hAnsi="Geometria"/>
          <w:b/>
          <w:sz w:val="24"/>
          <w:szCs w:val="24"/>
          <w:lang w:val="ru-RU"/>
        </w:rPr>
      </w:pPr>
      <w:r w:rsidRPr="0067140A">
        <w:rPr>
          <w:rFonts w:ascii="Geometria" w:hAnsi="Geometria"/>
          <w:b/>
          <w:sz w:val="24"/>
          <w:szCs w:val="24"/>
          <w:lang w:val="ru-RU"/>
        </w:rPr>
        <w:tab/>
        <w:t>ОПРОСНЫЙ ЛИСТ</w:t>
      </w:r>
      <w:r w:rsidRPr="0067140A">
        <w:rPr>
          <w:rFonts w:ascii="Geometria" w:hAnsi="Geometria"/>
          <w:b/>
          <w:sz w:val="24"/>
          <w:szCs w:val="24"/>
          <w:lang w:val="ru-RU"/>
        </w:rPr>
        <w:tab/>
      </w:r>
    </w:p>
    <w:p w14:paraId="533E7FE0" w14:textId="77777777" w:rsidR="0067140A" w:rsidRPr="0067140A" w:rsidRDefault="0067140A" w:rsidP="0067140A">
      <w:pPr>
        <w:jc w:val="center"/>
        <w:rPr>
          <w:rFonts w:ascii="Geometria" w:hAnsi="Geometria"/>
          <w:b/>
          <w:lang w:val="ru-RU"/>
        </w:rPr>
      </w:pPr>
      <w:r w:rsidRPr="0067140A">
        <w:rPr>
          <w:rFonts w:ascii="Geometria" w:hAnsi="Geometria"/>
          <w:b/>
          <w:lang w:val="ru-RU"/>
        </w:rPr>
        <w:t>на изготовление водогрейной модульной котельной</w:t>
      </w:r>
    </w:p>
    <w:tbl>
      <w:tblPr>
        <w:tblW w:w="1073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58"/>
        <w:gridCol w:w="1847"/>
        <w:gridCol w:w="81"/>
        <w:gridCol w:w="395"/>
        <w:gridCol w:w="124"/>
        <w:gridCol w:w="791"/>
        <w:gridCol w:w="754"/>
        <w:gridCol w:w="488"/>
        <w:gridCol w:w="1349"/>
      </w:tblGrid>
      <w:tr w:rsidR="0067140A" w:rsidRPr="0067140A" w14:paraId="15339DB3" w14:textId="77777777" w:rsidTr="0067140A">
        <w:tc>
          <w:tcPr>
            <w:tcW w:w="6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D41E9" w14:textId="77777777" w:rsidR="0067140A" w:rsidRPr="0067140A" w:rsidRDefault="0067140A" w:rsidP="00EA377F">
            <w:pPr>
              <w:ind w:right="-20"/>
              <w:rPr>
                <w:rFonts w:ascii="Geometria" w:hAnsi="Geometria"/>
                <w:b/>
                <w:sz w:val="20"/>
              </w:rPr>
            </w:pPr>
            <w:r w:rsidRPr="0067140A">
              <w:rPr>
                <w:rFonts w:ascii="Geometria" w:hAnsi="Geometria"/>
                <w:b/>
                <w:sz w:val="20"/>
              </w:rPr>
              <w:t>Название организации (объекта):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64DC7" w14:textId="77777777" w:rsidR="0067140A" w:rsidRPr="0067140A" w:rsidRDefault="0067140A" w:rsidP="00EA377F">
            <w:pPr>
              <w:rPr>
                <w:rFonts w:ascii="Geometria" w:hAnsi="Geometria"/>
                <w:b/>
                <w:sz w:val="20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2A5BB" w14:textId="77777777" w:rsidR="0067140A" w:rsidRPr="0067140A" w:rsidRDefault="0067140A" w:rsidP="0067140A">
            <w:pPr>
              <w:rPr>
                <w:rFonts w:ascii="Geometria" w:hAnsi="Geometria"/>
                <w:b/>
                <w:sz w:val="20"/>
              </w:rPr>
            </w:pPr>
            <w:r w:rsidRPr="0067140A">
              <w:rPr>
                <w:rFonts w:ascii="Geometria" w:hAnsi="Geometria"/>
                <w:b/>
                <w:sz w:val="20"/>
              </w:rPr>
              <w:t>Дата: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FACD9FD" w14:textId="77777777" w:rsidR="0067140A" w:rsidRPr="0067140A" w:rsidRDefault="0067140A" w:rsidP="00EA377F">
            <w:pPr>
              <w:rPr>
                <w:rFonts w:ascii="Geometria" w:hAnsi="Geometria"/>
                <w:b/>
                <w:sz w:val="20"/>
              </w:rPr>
            </w:pPr>
          </w:p>
        </w:tc>
      </w:tr>
      <w:tr w:rsidR="0067140A" w:rsidRPr="0067140A" w14:paraId="5F63A9AC" w14:textId="77777777" w:rsidTr="00EA377F">
        <w:tc>
          <w:tcPr>
            <w:tcW w:w="7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3586E2" w14:textId="77777777" w:rsidR="0067140A" w:rsidRPr="0067140A" w:rsidRDefault="0067140A" w:rsidP="00EA377F">
            <w:pPr>
              <w:jc w:val="right"/>
              <w:rPr>
                <w:rFonts w:ascii="Geometria" w:hAnsi="Geometria"/>
                <w:b/>
                <w:sz w:val="10"/>
                <w:szCs w:val="1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48869" w14:textId="77777777" w:rsidR="0067140A" w:rsidRPr="0067140A" w:rsidRDefault="0067140A" w:rsidP="00EA377F">
            <w:pPr>
              <w:jc w:val="center"/>
              <w:rPr>
                <w:rFonts w:ascii="Geometria" w:hAnsi="Geometria"/>
                <w:b/>
                <w:sz w:val="10"/>
                <w:szCs w:val="1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1E4CF" w14:textId="77777777" w:rsidR="0067140A" w:rsidRPr="0067140A" w:rsidRDefault="0067140A" w:rsidP="00EA377F">
            <w:pPr>
              <w:ind w:firstLine="317"/>
              <w:jc w:val="center"/>
              <w:rPr>
                <w:rFonts w:ascii="Geometria" w:hAnsi="Geometria"/>
                <w:b/>
                <w:sz w:val="10"/>
                <w:szCs w:val="12"/>
              </w:rPr>
            </w:pPr>
          </w:p>
        </w:tc>
      </w:tr>
      <w:tr w:rsidR="0067140A" w:rsidRPr="0067140A" w14:paraId="377956BD" w14:textId="77777777" w:rsidTr="00EA377F">
        <w:tc>
          <w:tcPr>
            <w:tcW w:w="735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710879" w14:textId="77777777" w:rsidR="0067140A" w:rsidRPr="0067140A" w:rsidRDefault="0067140A" w:rsidP="00EA377F">
            <w:pPr>
              <w:jc w:val="center"/>
              <w:rPr>
                <w:rFonts w:ascii="Geometria" w:hAnsi="Geometria"/>
                <w:b/>
                <w:sz w:val="20"/>
              </w:rPr>
            </w:pPr>
            <w:r w:rsidRPr="0067140A">
              <w:rPr>
                <w:rFonts w:ascii="Geometria" w:hAnsi="Geometria"/>
                <w:b/>
                <w:sz w:val="20"/>
              </w:rPr>
              <w:t>Наименование параметра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5ECD64" w14:textId="77777777" w:rsidR="0067140A" w:rsidRPr="0067140A" w:rsidRDefault="0067140A" w:rsidP="00EA377F">
            <w:pPr>
              <w:jc w:val="center"/>
              <w:rPr>
                <w:rFonts w:ascii="Geometria" w:hAnsi="Geometria"/>
                <w:b/>
                <w:sz w:val="20"/>
              </w:rPr>
            </w:pPr>
            <w:r w:rsidRPr="0067140A">
              <w:rPr>
                <w:rFonts w:ascii="Geometria" w:hAnsi="Geometria"/>
                <w:b/>
                <w:sz w:val="20"/>
              </w:rPr>
              <w:t>Тип/Ед. изм.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FA6174" w14:textId="77777777" w:rsidR="0067140A" w:rsidRPr="0067140A" w:rsidRDefault="0067140A" w:rsidP="00EA377F">
            <w:pPr>
              <w:jc w:val="center"/>
              <w:rPr>
                <w:rFonts w:ascii="Geometria" w:hAnsi="Geometria"/>
                <w:b/>
                <w:sz w:val="20"/>
              </w:rPr>
            </w:pPr>
            <w:r w:rsidRPr="0067140A">
              <w:rPr>
                <w:rFonts w:ascii="Geometria" w:hAnsi="Geometria"/>
                <w:b/>
                <w:sz w:val="20"/>
              </w:rPr>
              <w:t>Параметры *</w:t>
            </w:r>
          </w:p>
        </w:tc>
      </w:tr>
      <w:tr w:rsidR="0067140A" w:rsidRPr="006006A0" w14:paraId="69B683D6" w14:textId="77777777" w:rsidTr="00EA377F">
        <w:tc>
          <w:tcPr>
            <w:tcW w:w="73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0161F5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Тип котельной (отдельно стоящая, пристроенная, крышная)</w:t>
            </w:r>
          </w:p>
        </w:tc>
        <w:tc>
          <w:tcPr>
            <w:tcW w:w="33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7D0EA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7140A" w14:paraId="14C0DD24" w14:textId="77777777" w:rsidTr="00EA377F">
        <w:tc>
          <w:tcPr>
            <w:tcW w:w="73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9EC98FD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Категория потребителей тепла (СП 124.13330.2012 п.4.2)                                                        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5D922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(I, II)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57C22B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4CBE26D7" w14:textId="77777777" w:rsidTr="00EA377F">
        <w:tc>
          <w:tcPr>
            <w:tcW w:w="73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5F068BF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Категория котельной (СП 89.13330.2016 п.4.8)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EF49D8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(I, II)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F0B0DF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6FA3D8AB" w14:textId="77777777" w:rsidTr="00EA377F">
        <w:tc>
          <w:tcPr>
            <w:tcW w:w="73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4D90D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Категория котельной по степени надежности электроснабжения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7A47C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(I, II)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DFDF1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4944D02F" w14:textId="77777777" w:rsidTr="00EA377F">
        <w:tc>
          <w:tcPr>
            <w:tcW w:w="19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C1B51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 w:cs="Times New Roman"/>
                <w:sz w:val="18"/>
                <w:lang w:val="ru-RU"/>
              </w:rPr>
              <w:t>Проектирование</w:t>
            </w: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0F4B9" w14:textId="225E834F" w:rsidR="0067140A" w:rsidRPr="0067140A" w:rsidRDefault="0067140A" w:rsidP="0067140A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Стадия П</w:t>
            </w:r>
            <w:r w:rsidRPr="0067140A">
              <w:rPr>
                <w:rFonts w:ascii="Geometria" w:hAnsi="Geometria"/>
                <w:sz w:val="20"/>
                <w:lang w:val="ru-RU"/>
              </w:rPr>
              <w:t xml:space="preserve">  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589D" w14:textId="656C8874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 xml:space="preserve">Требуется </w:t>
            </w:r>
            <w:sdt>
              <w:sdtPr>
                <w:rPr>
                  <w:rFonts w:ascii="Geometria" w:hAnsi="Geometria"/>
                  <w:sz w:val="20"/>
                </w:rPr>
                <w:id w:val="185761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5F2C" w14:textId="4A7A4250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 xml:space="preserve">Не требуется </w:t>
            </w:r>
            <w:sdt>
              <w:sdtPr>
                <w:rPr>
                  <w:rFonts w:ascii="Geometria" w:hAnsi="Geometria"/>
                  <w:sz w:val="20"/>
                </w:rPr>
                <w:id w:val="-10010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006A0" w:rsidRPr="0067140A" w14:paraId="15765553" w14:textId="77777777" w:rsidTr="006006A0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37390" w14:textId="77777777" w:rsidR="006006A0" w:rsidRPr="0067140A" w:rsidRDefault="006006A0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ABBF8" w14:textId="77777777" w:rsidR="006006A0" w:rsidRPr="0067140A" w:rsidRDefault="006006A0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18"/>
              </w:rPr>
              <w:t>Экспертиза</w:t>
            </w:r>
            <w:r w:rsidRPr="0067140A">
              <w:rPr>
                <w:rFonts w:ascii="Geometria" w:hAnsi="Geometria" w:cs="Times New Roman"/>
                <w:sz w:val="18"/>
                <w:lang w:val="ru-RU"/>
              </w:rPr>
              <w:t xml:space="preserve">   </w:t>
            </w:r>
          </w:p>
        </w:tc>
        <w:tc>
          <w:tcPr>
            <w:tcW w:w="19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54901" w14:textId="752629CF" w:rsidR="006006A0" w:rsidRPr="0067140A" w:rsidRDefault="005F1564" w:rsidP="00EA377F">
            <w:pPr>
              <w:rPr>
                <w:rFonts w:ascii="Geometria" w:hAnsi="Geometria"/>
                <w:sz w:val="20"/>
              </w:rPr>
            </w:pPr>
            <w:sdt>
              <w:sdtPr>
                <w:rPr>
                  <w:rFonts w:ascii="Geometria" w:hAnsi="Geometria"/>
                  <w:sz w:val="20"/>
                </w:rPr>
                <w:id w:val="-110803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6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006A0">
              <w:rPr>
                <w:rFonts w:ascii="Geometria" w:hAnsi="Geometria" w:cs="Times New Roman"/>
                <w:sz w:val="20"/>
                <w:lang w:val="ru-RU"/>
              </w:rPr>
              <w:t xml:space="preserve"> не требуется</w:t>
            </w:r>
            <w:r w:rsidR="006006A0" w:rsidRPr="0067140A">
              <w:rPr>
                <w:rFonts w:ascii="Geometria" w:hAnsi="Geometria" w:cs="Times New Roman"/>
                <w:sz w:val="20"/>
                <w:lang w:val="ru-RU"/>
              </w:rPr>
              <w:t xml:space="preserve">   </w:t>
            </w:r>
          </w:p>
        </w:tc>
        <w:tc>
          <w:tcPr>
            <w:tcW w:w="13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EA893" w14:textId="73AF5130" w:rsidR="006006A0" w:rsidRPr="0067140A" w:rsidRDefault="005F1564" w:rsidP="00EA377F">
            <w:pPr>
              <w:rPr>
                <w:rFonts w:ascii="Geometria" w:hAnsi="Geometria"/>
                <w:sz w:val="20"/>
              </w:rPr>
            </w:pPr>
            <w:sdt>
              <w:sdtPr>
                <w:rPr>
                  <w:rFonts w:ascii="Geometria" w:hAnsi="Geometria"/>
                  <w:sz w:val="20"/>
                </w:rPr>
                <w:id w:val="-71474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6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006A0" w:rsidRPr="0067140A">
              <w:rPr>
                <w:rFonts w:ascii="Geometria" w:hAnsi="Geometria" w:cs="Times New Roman"/>
                <w:sz w:val="20"/>
                <w:lang w:val="ru-RU"/>
              </w:rPr>
              <w:t xml:space="preserve"> негос     </w:t>
            </w:r>
          </w:p>
        </w:tc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5B085" w14:textId="101EB1A3" w:rsidR="006006A0" w:rsidRPr="0067140A" w:rsidRDefault="006006A0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eastAsia="MS Gothic" w:hAnsi="Geometria"/>
                <w:sz w:val="20"/>
              </w:rPr>
              <w:t xml:space="preserve"> </w:t>
            </w:r>
            <w:sdt>
              <w:sdtPr>
                <w:rPr>
                  <w:rFonts w:ascii="Geometria" w:hAnsi="Geometria"/>
                  <w:sz w:val="20"/>
                </w:rPr>
                <w:id w:val="-6562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67140A">
              <w:rPr>
                <w:rFonts w:ascii="Geometria" w:hAnsi="Geometria" w:cs="Times New Roman"/>
                <w:sz w:val="20"/>
                <w:lang w:val="ru-RU"/>
              </w:rPr>
              <w:t xml:space="preserve"> гос</w:t>
            </w:r>
          </w:p>
        </w:tc>
        <w:tc>
          <w:tcPr>
            <w:tcW w:w="13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1C319" w14:textId="334F05AA" w:rsidR="006006A0" w:rsidRPr="0067140A" w:rsidRDefault="005F1564" w:rsidP="00EA377F">
            <w:pPr>
              <w:jc w:val="center"/>
              <w:rPr>
                <w:rFonts w:ascii="Geometria" w:hAnsi="Geometria"/>
                <w:sz w:val="20"/>
              </w:rPr>
            </w:pPr>
            <w:sdt>
              <w:sdtPr>
                <w:rPr>
                  <w:rFonts w:ascii="Geometria" w:hAnsi="Geometria"/>
                  <w:sz w:val="20"/>
                </w:rPr>
                <w:id w:val="20114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6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006A0" w:rsidRPr="0067140A">
              <w:rPr>
                <w:rFonts w:ascii="Geometria" w:hAnsi="Geometria" w:cs="Times New Roman"/>
                <w:sz w:val="20"/>
                <w:lang w:val="ru-RU"/>
              </w:rPr>
              <w:t xml:space="preserve"> главгос</w:t>
            </w:r>
          </w:p>
        </w:tc>
      </w:tr>
      <w:tr w:rsidR="0067140A" w:rsidRPr="0067140A" w14:paraId="2B58EE7C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41050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2D1FC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Стадия Р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E9362" w14:textId="3649F1AA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 xml:space="preserve">Требуется </w:t>
            </w:r>
            <w:sdt>
              <w:sdtPr>
                <w:rPr>
                  <w:rFonts w:ascii="Geometria" w:hAnsi="Geometria"/>
                  <w:sz w:val="20"/>
                </w:rPr>
                <w:id w:val="-35103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8BA1E" w14:textId="61342190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 xml:space="preserve">Не требуется </w:t>
            </w:r>
            <w:sdt>
              <w:sdtPr>
                <w:rPr>
                  <w:rFonts w:ascii="Geometria" w:hAnsi="Geometria"/>
                  <w:sz w:val="20"/>
                </w:rPr>
                <w:id w:val="-167348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7140A" w:rsidRPr="0067140A" w14:paraId="787F234C" w14:textId="77777777" w:rsidTr="00EA377F">
        <w:trPr>
          <w:trHeight w:val="20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1DFDE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Тепловая нагрузка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612CD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Отопление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FC236F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МВт (Гкал/ч)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E80E74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 xml:space="preserve"> </w:t>
            </w:r>
          </w:p>
        </w:tc>
      </w:tr>
      <w:tr w:rsidR="0067140A" w:rsidRPr="0067140A" w14:paraId="3178ABF1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A0C6D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53B8824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Вентиляция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29F0C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МВт (Гкал/ч)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FC849F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26C9238E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910C4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2B535B3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Максимальная часовая нагрузка ГВС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9EFAA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МВт (Гкал/ч)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CC2C38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1EB068C6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5D5CE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6C803CC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Среднечасовая нагрузка ГВС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67949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МВт (Гкал/ч)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A7A6A2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0A48990B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03830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8757C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Другая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FED30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МВт (Гкал/ч)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B2DCA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3A5843" w14:paraId="00ADDFDB" w14:textId="77777777" w:rsidTr="00EA377F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3FBBD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Топливо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7D32BC" w14:textId="475B7C70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Вид основного топлива</w:t>
            </w:r>
            <w:proofErr w:type="gramStart"/>
            <w:r>
              <w:rPr>
                <w:rFonts w:ascii="Geometria" w:hAnsi="Geometria"/>
                <w:sz w:val="20"/>
                <w:lang w:val="ru-RU"/>
              </w:rPr>
              <w:t xml:space="preserve">  </w:t>
            </w:r>
            <w:r w:rsidRPr="0067140A">
              <w:rPr>
                <w:rFonts w:ascii="Geometria" w:hAnsi="Geometria"/>
                <w:sz w:val="20"/>
                <w:lang w:val="ru-RU"/>
              </w:rPr>
              <w:t xml:space="preserve"> (</w:t>
            </w:r>
            <w:proofErr w:type="gramEnd"/>
            <w:r w:rsidRPr="0067140A">
              <w:rPr>
                <w:rFonts w:ascii="Geometria" w:hAnsi="Geometria"/>
                <w:sz w:val="20"/>
                <w:lang w:val="ru-RU"/>
              </w:rPr>
              <w:t>приложить анализ топлива)</w:t>
            </w:r>
          </w:p>
        </w:tc>
        <w:tc>
          <w:tcPr>
            <w:tcW w:w="33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105587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3A5843" w14:paraId="6E89DFDE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196CC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5B2D978" w14:textId="1BC1A2D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Вид резервного топлива</w:t>
            </w:r>
            <w:proofErr w:type="gramStart"/>
            <w:r>
              <w:rPr>
                <w:rFonts w:ascii="Geometria" w:hAnsi="Geometria"/>
                <w:sz w:val="20"/>
                <w:lang w:val="ru-RU"/>
              </w:rPr>
              <w:t xml:space="preserve">  </w:t>
            </w:r>
            <w:r w:rsidRPr="0067140A">
              <w:rPr>
                <w:rFonts w:ascii="Geometria" w:hAnsi="Geometria"/>
                <w:sz w:val="20"/>
                <w:lang w:val="ru-RU"/>
              </w:rPr>
              <w:t xml:space="preserve"> (</w:t>
            </w:r>
            <w:proofErr w:type="gramEnd"/>
            <w:r w:rsidRPr="0067140A">
              <w:rPr>
                <w:rFonts w:ascii="Geometria" w:hAnsi="Geometria"/>
                <w:sz w:val="20"/>
                <w:lang w:val="ru-RU"/>
              </w:rPr>
              <w:t>приложить анализ топлива)</w:t>
            </w:r>
          </w:p>
        </w:tc>
        <w:tc>
          <w:tcPr>
            <w:tcW w:w="338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D88E7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3A5843" w14:paraId="094F4905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E36FE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0851D" w14:textId="6E90D6E3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Вид аварийного топлива</w:t>
            </w:r>
            <w:proofErr w:type="gramStart"/>
            <w:r w:rsidRPr="0067140A">
              <w:rPr>
                <w:rFonts w:ascii="Geometria" w:hAnsi="Geometria"/>
                <w:sz w:val="20"/>
                <w:lang w:val="ru-RU"/>
              </w:rPr>
              <w:t xml:space="preserve"> </w:t>
            </w:r>
            <w:r>
              <w:rPr>
                <w:rFonts w:ascii="Geometria" w:hAnsi="Geometria"/>
                <w:sz w:val="20"/>
                <w:lang w:val="ru-RU"/>
              </w:rPr>
              <w:t xml:space="preserve">  </w:t>
            </w:r>
            <w:r w:rsidRPr="0067140A">
              <w:rPr>
                <w:rFonts w:ascii="Geometria" w:hAnsi="Geometria"/>
                <w:sz w:val="20"/>
                <w:lang w:val="ru-RU"/>
              </w:rPr>
              <w:t>(</w:t>
            </w:r>
            <w:proofErr w:type="gramEnd"/>
            <w:r w:rsidRPr="0067140A">
              <w:rPr>
                <w:rFonts w:ascii="Geometria" w:hAnsi="Geometria"/>
                <w:sz w:val="20"/>
                <w:lang w:val="ru-RU"/>
              </w:rPr>
              <w:t>приложить анализ топлива)</w:t>
            </w:r>
          </w:p>
        </w:tc>
        <w:tc>
          <w:tcPr>
            <w:tcW w:w="33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F9762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006A0" w14:paraId="103ADCE7" w14:textId="77777777" w:rsidTr="00EA377F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1040E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Отопление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F5729D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Схема присоединения в котельной (зависимая/независимая)</w:t>
            </w:r>
          </w:p>
        </w:tc>
        <w:tc>
          <w:tcPr>
            <w:tcW w:w="33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ACF98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7140A" w14:paraId="67E221D9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945DC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939EEC0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Температурный график (вход/выход)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90FD2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°С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30BD7D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0FA188B8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97FEF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DEDE890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Давление сетевой воды на выходе из котельной (</w:t>
            </w:r>
            <w:r w:rsidRPr="0067140A">
              <w:rPr>
                <w:rFonts w:ascii="Geometria" w:hAnsi="Geometria"/>
                <w:sz w:val="20"/>
              </w:rPr>
              <w:t>T</w:t>
            </w:r>
            <w:r w:rsidRPr="0067140A">
              <w:rPr>
                <w:rFonts w:ascii="Geometria" w:hAnsi="Geometria"/>
                <w:sz w:val="20"/>
                <w:lang w:val="ru-RU"/>
              </w:rPr>
              <w:t>1)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FB601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F6081A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6680CDD5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6A1F5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08006CC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Давление сетевой воды на входе в котельную </w:t>
            </w:r>
            <w:r w:rsidRPr="0067140A">
              <w:rPr>
                <w:rFonts w:ascii="Geometria" w:hAnsi="Geometria"/>
                <w:sz w:val="20"/>
              </w:rPr>
              <w:t>(T2)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1B54B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E501BF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76EA0511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54F39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D3EA9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Необходимость погодного регулирования в котельной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9A419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Да/Нет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93098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06759345" w14:textId="77777777" w:rsidTr="00EA377F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D152D1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Вентиляция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62D64C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Отдельные выходы из котельной на вентиляцию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C3E831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Да/Нет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AF7DB0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432E1EDB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78BC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BE7A6C0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Схема присоединения (зависимая/независимая)</w:t>
            </w:r>
          </w:p>
        </w:tc>
        <w:tc>
          <w:tcPr>
            <w:tcW w:w="338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50784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5AB3A415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29179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F73A798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Температурный график (вход/выход)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16DDA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ºС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012F2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6F7B4744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A8F1F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2417BC5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Давление воды на выходе из котельной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5F070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55B130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7F41CF2C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9EAD2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26283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Давление воды на входе в котельную 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A2ED5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362CB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2F4F2E91" w14:textId="77777777" w:rsidTr="00EA377F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B5CB7D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ГВС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C41AB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Необходимость теплообменников ГВС в котельной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00CFF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Да/Нет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7F5E3E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20632E51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A3371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1542376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Давление горячей воды на выходе из котельной (</w:t>
            </w:r>
            <w:r w:rsidRPr="0067140A">
              <w:rPr>
                <w:rFonts w:ascii="Geometria" w:hAnsi="Geometria"/>
                <w:sz w:val="20"/>
              </w:rPr>
              <w:t>T</w:t>
            </w:r>
            <w:r w:rsidRPr="0067140A">
              <w:rPr>
                <w:rFonts w:ascii="Geometria" w:hAnsi="Geometria"/>
                <w:sz w:val="20"/>
                <w:lang w:val="ru-RU"/>
              </w:rPr>
              <w:t>3)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11C31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0351BA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472E9E87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49E36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E664DB8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Давление горячей воды на входе в котельную </w:t>
            </w:r>
            <w:r w:rsidRPr="0067140A">
              <w:rPr>
                <w:rFonts w:ascii="Geometria" w:hAnsi="Geometria"/>
                <w:sz w:val="20"/>
              </w:rPr>
              <w:t>(T4)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045FD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49D2F3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19B2CB71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46A3F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CECDE7D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Расход воды на циркуляцию ГВС от максимального расхода 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00E97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%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DCA500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1B750310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36ABD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2D9CE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Температура горячей воды на выходе из котельной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AAB7F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ºС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20420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1A769AEE" w14:textId="77777777" w:rsidTr="00EA377F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34291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Водоподготовка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1DB8FF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Давление исходной воды на входе (В1)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F0673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B72E42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4A45EE06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2672A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9DC93C4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 xml:space="preserve">Водяной объем системы теплоснабжения 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DBA6B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2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</w:t>
            </w:r>
            <w:r w:rsidRPr="0067140A">
              <w:rPr>
                <w:rFonts w:ascii="Geometria" w:hAnsi="Geometria"/>
                <w:sz w:val="20"/>
                <w:vertAlign w:val="superscript"/>
              </w:rPr>
              <w:t xml:space="preserve">3 </w:t>
            </w:r>
            <w:r w:rsidRPr="0067140A">
              <w:rPr>
                <w:rFonts w:ascii="Geometria" w:hAnsi="Geometria"/>
                <w:sz w:val="20"/>
              </w:rPr>
              <w:t>(тонн)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856A25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006A0" w14:paraId="0F673255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3B30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8787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DF08690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Основные показатели качества исходной воды (приложить анализ воды за </w:t>
            </w:r>
            <w:r w:rsidRPr="0067140A">
              <w:rPr>
                <w:rFonts w:ascii="Geometria" w:hAnsi="Geometria"/>
                <w:b/>
                <w:sz w:val="20"/>
                <w:lang w:val="ru-RU"/>
              </w:rPr>
              <w:t>март</w:t>
            </w:r>
            <w:r w:rsidRPr="0067140A">
              <w:rPr>
                <w:rFonts w:ascii="Geometria" w:hAnsi="Geometria"/>
                <w:sz w:val="20"/>
                <w:lang w:val="ru-RU"/>
              </w:rPr>
              <w:t xml:space="preserve"> месяц):</w:t>
            </w:r>
          </w:p>
        </w:tc>
      </w:tr>
      <w:tr w:rsidR="0067140A" w:rsidRPr="0067140A" w14:paraId="1EDDDCCA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2AFA3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318C200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 xml:space="preserve">- общая жесткость 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76645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мг-экв/л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7B50F7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1D099221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BE8AE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6CA3700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- железо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CC209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мг-экв/л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9C8E3C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5B2F1F15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7B90F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32959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- показатель рН</w:t>
            </w:r>
          </w:p>
        </w:tc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61E4F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color w:val="595959"/>
                <w:sz w:val="14"/>
                <w:szCs w:val="16"/>
              </w:rPr>
              <w:t>-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5BAE2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30C0E6B6" w14:textId="77777777" w:rsidTr="00EA377F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83E33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Газопровод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6EEA3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Давление на входе в котельную (приложить ТУ)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DC152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sz w:val="20"/>
              </w:rPr>
              <w:t>МПа (кг/см²)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E6C64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7140A" w14:paraId="7ABE5EA7" w14:textId="77777777" w:rsidTr="00EA377F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5F984D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Приборы учета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62A70D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Газ (коммерческий/технологический)</w:t>
            </w:r>
          </w:p>
        </w:tc>
        <w:tc>
          <w:tcPr>
            <w:tcW w:w="33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AF78EA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006A0" w14:paraId="08F56366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EF7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A10B524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Тепла (коммерческий/технологический/нет потребности)</w:t>
            </w:r>
          </w:p>
        </w:tc>
        <w:tc>
          <w:tcPr>
            <w:tcW w:w="338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01DFD9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006A0" w14:paraId="6EE8999B" w14:textId="77777777" w:rsidTr="00EA377F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2F22E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B41BC68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Воды (коммерческий/технологический/нет потребности)</w:t>
            </w:r>
          </w:p>
        </w:tc>
        <w:tc>
          <w:tcPr>
            <w:tcW w:w="338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3E5B8A0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006A0" w14:paraId="023440B6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9B416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E95AB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ГВС (коммерческий/технологический/нет потребности)</w:t>
            </w:r>
          </w:p>
        </w:tc>
        <w:tc>
          <w:tcPr>
            <w:tcW w:w="33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0ADB1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7140A" w14:paraId="0AECAD52" w14:textId="77777777" w:rsidTr="00EA377F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33EB1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Дымовая труба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8C519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Предварительная высота*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E34C9" w14:textId="77777777" w:rsidR="0067140A" w:rsidRPr="0067140A" w:rsidRDefault="0067140A" w:rsidP="00EA377F">
            <w:pPr>
              <w:jc w:val="center"/>
              <w:rPr>
                <w:rFonts w:ascii="Geometria" w:hAnsi="Geometria"/>
                <w:color w:val="595959"/>
                <w:sz w:val="14"/>
                <w:szCs w:val="16"/>
              </w:rPr>
            </w:pPr>
            <w:r w:rsidRPr="0067140A">
              <w:rPr>
                <w:rFonts w:ascii="Geometria" w:hAnsi="Geometria"/>
                <w:color w:val="595959"/>
                <w:sz w:val="14"/>
                <w:szCs w:val="16"/>
              </w:rPr>
              <w:t>м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BE1A8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</w:p>
        </w:tc>
      </w:tr>
      <w:tr w:rsidR="0067140A" w:rsidRPr="006006A0" w14:paraId="56B1B6B0" w14:textId="77777777" w:rsidTr="00EA377F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C1DA9D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Диспетчеризация</w:t>
            </w:r>
          </w:p>
        </w:tc>
        <w:tc>
          <w:tcPr>
            <w:tcW w:w="54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C78E1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Способ передачи данных на пульт диспетчера </w:t>
            </w:r>
          </w:p>
        </w:tc>
        <w:tc>
          <w:tcPr>
            <w:tcW w:w="33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5F9ED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006A0" w14:paraId="0682EA87" w14:textId="77777777" w:rsidTr="00EA377F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A639D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</w:p>
        </w:tc>
        <w:tc>
          <w:tcPr>
            <w:tcW w:w="54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C6A88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>Удаление пульта диспетчера от котельной</w:t>
            </w:r>
          </w:p>
        </w:tc>
        <w:tc>
          <w:tcPr>
            <w:tcW w:w="33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FBDD9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006A0" w14:paraId="3488E316" w14:textId="77777777" w:rsidTr="00EA377F">
        <w:tc>
          <w:tcPr>
            <w:tcW w:w="7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BF576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lastRenderedPageBreak/>
              <w:t xml:space="preserve">Цвета котельной по классификации </w:t>
            </w:r>
            <w:r w:rsidRPr="0067140A">
              <w:rPr>
                <w:rFonts w:ascii="Geometria" w:hAnsi="Geometria"/>
                <w:sz w:val="20"/>
              </w:rPr>
              <w:t>RAL</w:t>
            </w:r>
            <w:r w:rsidRPr="0067140A">
              <w:rPr>
                <w:rFonts w:ascii="Geometria" w:hAnsi="Geometria"/>
                <w:sz w:val="20"/>
                <w:lang w:val="ru-RU"/>
              </w:rPr>
              <w:t xml:space="preserve"> (цвет фасадов/цвет доборных элементов)</w:t>
            </w:r>
          </w:p>
        </w:tc>
        <w:tc>
          <w:tcPr>
            <w:tcW w:w="33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4A774" w14:textId="77777777" w:rsidR="0067140A" w:rsidRPr="0067140A" w:rsidRDefault="0067140A" w:rsidP="00EA377F">
            <w:pPr>
              <w:jc w:val="center"/>
              <w:rPr>
                <w:rFonts w:ascii="Geometria" w:hAnsi="Geometria"/>
                <w:sz w:val="20"/>
                <w:lang w:val="ru-RU"/>
              </w:rPr>
            </w:pPr>
          </w:p>
        </w:tc>
      </w:tr>
      <w:tr w:rsidR="0067140A" w:rsidRPr="006006A0" w14:paraId="7DD0B4A1" w14:textId="77777777" w:rsidTr="00EA377F">
        <w:tc>
          <w:tcPr>
            <w:tcW w:w="1073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7C8396" w14:textId="77777777" w:rsidR="0067140A" w:rsidRPr="0067140A" w:rsidRDefault="0067140A" w:rsidP="00EA377F">
            <w:pPr>
              <w:rPr>
                <w:rFonts w:ascii="Geometria" w:hAnsi="Geometria"/>
                <w:sz w:val="20"/>
                <w:lang w:val="ru-RU"/>
              </w:rPr>
            </w:pPr>
            <w:r w:rsidRPr="0067140A">
              <w:rPr>
                <w:rFonts w:ascii="Geometria" w:hAnsi="Geometria"/>
                <w:sz w:val="20"/>
                <w:lang w:val="ru-RU"/>
              </w:rPr>
              <w:t xml:space="preserve">Ф.И.О. ответственного лица, должность: </w:t>
            </w:r>
          </w:p>
        </w:tc>
      </w:tr>
      <w:tr w:rsidR="0067140A" w:rsidRPr="0067140A" w14:paraId="253C3682" w14:textId="77777777" w:rsidTr="00EA377F">
        <w:tc>
          <w:tcPr>
            <w:tcW w:w="107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E8BF6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Телефон, электронная почта:</w:t>
            </w:r>
          </w:p>
        </w:tc>
      </w:tr>
      <w:tr w:rsidR="0067140A" w:rsidRPr="0067140A" w14:paraId="5193F372" w14:textId="77777777" w:rsidTr="00EA377F">
        <w:trPr>
          <w:trHeight w:val="740"/>
        </w:trPr>
        <w:tc>
          <w:tcPr>
            <w:tcW w:w="10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3E069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  <w:r w:rsidRPr="0067140A">
              <w:rPr>
                <w:rFonts w:ascii="Geometria" w:hAnsi="Geometria"/>
                <w:sz w:val="20"/>
              </w:rPr>
              <w:t>Дополнительная информация:</w:t>
            </w:r>
          </w:p>
          <w:p w14:paraId="39C4E50D" w14:textId="77777777" w:rsidR="0067140A" w:rsidRPr="0067140A" w:rsidRDefault="0067140A" w:rsidP="00EA377F">
            <w:pPr>
              <w:rPr>
                <w:rFonts w:ascii="Geometria" w:hAnsi="Geometria"/>
                <w:sz w:val="20"/>
              </w:rPr>
            </w:pPr>
          </w:p>
        </w:tc>
      </w:tr>
    </w:tbl>
    <w:p w14:paraId="24A51B36" w14:textId="77777777" w:rsidR="0067140A" w:rsidRPr="0067140A" w:rsidRDefault="0067140A" w:rsidP="0067140A">
      <w:pPr>
        <w:pStyle w:val="1"/>
        <w:spacing w:before="0"/>
        <w:ind w:left="0"/>
        <w:rPr>
          <w:rFonts w:ascii="Geometria" w:hAnsi="Geometria" w:cs="Times New Roman"/>
          <w:b/>
          <w:spacing w:val="-1"/>
          <w:sz w:val="18"/>
          <w:szCs w:val="24"/>
          <w:lang w:val="ru-RU"/>
        </w:rPr>
      </w:pPr>
    </w:p>
    <w:p w14:paraId="6D11B776" w14:textId="77777777" w:rsidR="0067140A" w:rsidRPr="0067140A" w:rsidRDefault="0067140A" w:rsidP="0067140A">
      <w:pPr>
        <w:pStyle w:val="1"/>
        <w:spacing w:before="0"/>
        <w:ind w:left="0"/>
        <w:jc w:val="center"/>
        <w:rPr>
          <w:rFonts w:ascii="Geometria" w:hAnsi="Geometria" w:cs="Times New Roman"/>
          <w:b/>
          <w:spacing w:val="-1"/>
          <w:sz w:val="18"/>
          <w:szCs w:val="24"/>
          <w:lang w:val="ru-RU"/>
        </w:rPr>
      </w:pPr>
    </w:p>
    <w:p w14:paraId="3E146723" w14:textId="654798A1" w:rsidR="00CA46F6" w:rsidRPr="0067140A" w:rsidRDefault="00CA46F6" w:rsidP="00E14EC1">
      <w:pPr>
        <w:pStyle w:val="1"/>
        <w:tabs>
          <w:tab w:val="left" w:pos="5848"/>
        </w:tabs>
        <w:spacing w:line="276" w:lineRule="auto"/>
        <w:ind w:left="0"/>
        <w:rPr>
          <w:rFonts w:ascii="Geometria" w:hAnsi="Geometria" w:cs="Times New Roman"/>
          <w:sz w:val="18"/>
          <w:szCs w:val="24"/>
          <w:lang w:val="ru-RU"/>
        </w:rPr>
      </w:pPr>
    </w:p>
    <w:sectPr w:rsidR="00CA46F6" w:rsidRPr="0067140A" w:rsidSect="00436F82">
      <w:headerReference w:type="default" r:id="rId8"/>
      <w:footerReference w:type="default" r:id="rId9"/>
      <w:type w:val="continuous"/>
      <w:pgSz w:w="11904" w:h="16840"/>
      <w:pgMar w:top="200" w:right="46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49E9" w14:textId="77777777" w:rsidR="005F1564" w:rsidRDefault="005F1564" w:rsidP="00043B2B">
      <w:r>
        <w:separator/>
      </w:r>
    </w:p>
  </w:endnote>
  <w:endnote w:type="continuationSeparator" w:id="0">
    <w:p w14:paraId="24D8D5E2" w14:textId="77777777" w:rsidR="005F1564" w:rsidRDefault="005F1564" w:rsidP="0004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ia">
    <w:altName w:val="Calibri"/>
    <w:charset w:val="CC"/>
    <w:family w:val="swiss"/>
    <w:pitch w:val="variable"/>
    <w:sig w:usb0="00000207" w:usb1="00000003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81B5" w14:textId="640DDBCC" w:rsidR="00BC5689" w:rsidRDefault="00E14EC1" w:rsidP="00A35687">
    <w:pPr>
      <w:pStyle w:val="a7"/>
      <w:ind w:firstLine="142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0" allowOverlap="1" wp14:anchorId="02B61C12" wp14:editId="4761658F">
          <wp:simplePos x="0" y="0"/>
          <wp:positionH relativeFrom="page">
            <wp:posOffset>-266700</wp:posOffset>
          </wp:positionH>
          <wp:positionV relativeFrom="page">
            <wp:posOffset>9475993</wp:posOffset>
          </wp:positionV>
          <wp:extent cx="7962900" cy="1215502"/>
          <wp:effectExtent l="0" t="0" r="0" b="3810"/>
          <wp:wrapTight wrapText="bothSides">
            <wp:wrapPolygon edited="0">
              <wp:start x="0" y="0"/>
              <wp:lineTo x="0" y="21329"/>
              <wp:lineTo x="21445" y="21329"/>
              <wp:lineTo x="21445" y="0"/>
              <wp:lineTo x="0" y="0"/>
            </wp:wrapPolygon>
          </wp:wrapTight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91" r="-1144"/>
                  <a:stretch>
                    <a:fillRect/>
                  </a:stretch>
                </pic:blipFill>
                <pic:spPr bwMode="auto">
                  <a:xfrm>
                    <a:off x="0" y="0"/>
                    <a:ext cx="7975008" cy="121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C17A" w14:textId="77777777" w:rsidR="005F1564" w:rsidRDefault="005F1564" w:rsidP="00043B2B">
      <w:r>
        <w:separator/>
      </w:r>
    </w:p>
  </w:footnote>
  <w:footnote w:type="continuationSeparator" w:id="0">
    <w:p w14:paraId="2A8D2747" w14:textId="77777777" w:rsidR="005F1564" w:rsidRDefault="005F1564" w:rsidP="0004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C834" w14:textId="23B61E5A" w:rsidR="00E14EC1" w:rsidRDefault="00E14EC1">
    <w:pPr>
      <w:pStyle w:val="a5"/>
    </w:pPr>
    <w:r>
      <w:rPr>
        <w:b/>
        <w:bCs/>
        <w:noProof/>
        <w:sz w:val="24"/>
        <w:szCs w:val="24"/>
        <w:lang w:val="ru-RU" w:eastAsia="ru-RU"/>
      </w:rPr>
      <w:drawing>
        <wp:anchor distT="0" distB="0" distL="114300" distR="114300" simplePos="0" relativeHeight="251659264" behindDoc="1" locked="0" layoutInCell="1" allowOverlap="1" wp14:anchorId="1CB735DE" wp14:editId="1275A3EF">
          <wp:simplePos x="0" y="0"/>
          <wp:positionH relativeFrom="page">
            <wp:align>right</wp:align>
          </wp:positionH>
          <wp:positionV relativeFrom="paragraph">
            <wp:posOffset>-452755</wp:posOffset>
          </wp:positionV>
          <wp:extent cx="7592695" cy="857250"/>
          <wp:effectExtent l="0" t="0" r="8255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269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521"/>
    <w:multiLevelType w:val="hybridMultilevel"/>
    <w:tmpl w:val="ECE24E64"/>
    <w:lvl w:ilvl="0" w:tplc="0419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1" w15:restartNumberingAfterBreak="0">
    <w:nsid w:val="01EF5854"/>
    <w:multiLevelType w:val="hybridMultilevel"/>
    <w:tmpl w:val="9552F43A"/>
    <w:lvl w:ilvl="0" w:tplc="8CFAE49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2" w:tplc="567404F2">
      <w:start w:val="1"/>
      <w:numFmt w:val="bullet"/>
      <w:lvlText w:val="•"/>
      <w:lvlJc w:val="left"/>
      <w:rPr>
        <w:rFonts w:hint="default"/>
      </w:rPr>
    </w:lvl>
    <w:lvl w:ilvl="3" w:tplc="22F68DD2">
      <w:start w:val="1"/>
      <w:numFmt w:val="bullet"/>
      <w:lvlText w:val="•"/>
      <w:lvlJc w:val="left"/>
      <w:rPr>
        <w:rFonts w:hint="default"/>
      </w:rPr>
    </w:lvl>
    <w:lvl w:ilvl="4" w:tplc="55D8A53C">
      <w:start w:val="1"/>
      <w:numFmt w:val="bullet"/>
      <w:lvlText w:val="•"/>
      <w:lvlJc w:val="left"/>
      <w:rPr>
        <w:rFonts w:hint="default"/>
      </w:rPr>
    </w:lvl>
    <w:lvl w:ilvl="5" w:tplc="91BC81DC">
      <w:start w:val="1"/>
      <w:numFmt w:val="bullet"/>
      <w:lvlText w:val="•"/>
      <w:lvlJc w:val="left"/>
      <w:rPr>
        <w:rFonts w:hint="default"/>
      </w:rPr>
    </w:lvl>
    <w:lvl w:ilvl="6" w:tplc="53B0FA16">
      <w:start w:val="1"/>
      <w:numFmt w:val="bullet"/>
      <w:lvlText w:val="•"/>
      <w:lvlJc w:val="left"/>
      <w:rPr>
        <w:rFonts w:hint="default"/>
      </w:rPr>
    </w:lvl>
    <w:lvl w:ilvl="7" w:tplc="B4862CAE">
      <w:start w:val="1"/>
      <w:numFmt w:val="bullet"/>
      <w:lvlText w:val="•"/>
      <w:lvlJc w:val="left"/>
      <w:rPr>
        <w:rFonts w:hint="default"/>
      </w:rPr>
    </w:lvl>
    <w:lvl w:ilvl="8" w:tplc="9774C7A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1D6FB1"/>
    <w:multiLevelType w:val="hybridMultilevel"/>
    <w:tmpl w:val="605626B2"/>
    <w:lvl w:ilvl="0" w:tplc="041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3" w15:restartNumberingAfterBreak="0">
    <w:nsid w:val="106356BF"/>
    <w:multiLevelType w:val="hybridMultilevel"/>
    <w:tmpl w:val="4F8638FC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4" w15:restartNumberingAfterBreak="0">
    <w:nsid w:val="14E9651C"/>
    <w:multiLevelType w:val="hybridMultilevel"/>
    <w:tmpl w:val="75164EF4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5" w15:restartNumberingAfterBreak="0">
    <w:nsid w:val="18F36106"/>
    <w:multiLevelType w:val="hybridMultilevel"/>
    <w:tmpl w:val="DBEEDE68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6" w15:restartNumberingAfterBreak="0">
    <w:nsid w:val="25C1209C"/>
    <w:multiLevelType w:val="hybridMultilevel"/>
    <w:tmpl w:val="69C8859E"/>
    <w:lvl w:ilvl="0" w:tplc="8CFAE49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6523AE2">
      <w:start w:val="1"/>
      <w:numFmt w:val="bullet"/>
      <w:lvlText w:val="□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567404F2">
      <w:start w:val="1"/>
      <w:numFmt w:val="bullet"/>
      <w:lvlText w:val="•"/>
      <w:lvlJc w:val="left"/>
      <w:rPr>
        <w:rFonts w:hint="default"/>
      </w:rPr>
    </w:lvl>
    <w:lvl w:ilvl="3" w:tplc="22F68DD2">
      <w:start w:val="1"/>
      <w:numFmt w:val="bullet"/>
      <w:lvlText w:val="•"/>
      <w:lvlJc w:val="left"/>
      <w:rPr>
        <w:rFonts w:hint="default"/>
      </w:rPr>
    </w:lvl>
    <w:lvl w:ilvl="4" w:tplc="55D8A53C">
      <w:start w:val="1"/>
      <w:numFmt w:val="bullet"/>
      <w:lvlText w:val="•"/>
      <w:lvlJc w:val="left"/>
      <w:rPr>
        <w:rFonts w:hint="default"/>
      </w:rPr>
    </w:lvl>
    <w:lvl w:ilvl="5" w:tplc="91BC81DC">
      <w:start w:val="1"/>
      <w:numFmt w:val="bullet"/>
      <w:lvlText w:val="•"/>
      <w:lvlJc w:val="left"/>
      <w:rPr>
        <w:rFonts w:hint="default"/>
      </w:rPr>
    </w:lvl>
    <w:lvl w:ilvl="6" w:tplc="53B0FA16">
      <w:start w:val="1"/>
      <w:numFmt w:val="bullet"/>
      <w:lvlText w:val="•"/>
      <w:lvlJc w:val="left"/>
      <w:rPr>
        <w:rFonts w:hint="default"/>
      </w:rPr>
    </w:lvl>
    <w:lvl w:ilvl="7" w:tplc="B4862CAE">
      <w:start w:val="1"/>
      <w:numFmt w:val="bullet"/>
      <w:lvlText w:val="•"/>
      <w:lvlJc w:val="left"/>
      <w:rPr>
        <w:rFonts w:hint="default"/>
      </w:rPr>
    </w:lvl>
    <w:lvl w:ilvl="8" w:tplc="9774C7A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FC67F37"/>
    <w:multiLevelType w:val="hybridMultilevel"/>
    <w:tmpl w:val="775ECF1A"/>
    <w:lvl w:ilvl="0" w:tplc="8CFAE49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2" w:tplc="567404F2">
      <w:start w:val="1"/>
      <w:numFmt w:val="bullet"/>
      <w:lvlText w:val="•"/>
      <w:lvlJc w:val="left"/>
      <w:rPr>
        <w:rFonts w:hint="default"/>
      </w:rPr>
    </w:lvl>
    <w:lvl w:ilvl="3" w:tplc="22F68DD2">
      <w:start w:val="1"/>
      <w:numFmt w:val="bullet"/>
      <w:lvlText w:val="•"/>
      <w:lvlJc w:val="left"/>
      <w:rPr>
        <w:rFonts w:hint="default"/>
      </w:rPr>
    </w:lvl>
    <w:lvl w:ilvl="4" w:tplc="55D8A53C">
      <w:start w:val="1"/>
      <w:numFmt w:val="bullet"/>
      <w:lvlText w:val="•"/>
      <w:lvlJc w:val="left"/>
      <w:rPr>
        <w:rFonts w:hint="default"/>
      </w:rPr>
    </w:lvl>
    <w:lvl w:ilvl="5" w:tplc="91BC81DC">
      <w:start w:val="1"/>
      <w:numFmt w:val="bullet"/>
      <w:lvlText w:val="•"/>
      <w:lvlJc w:val="left"/>
      <w:rPr>
        <w:rFonts w:hint="default"/>
      </w:rPr>
    </w:lvl>
    <w:lvl w:ilvl="6" w:tplc="53B0FA16">
      <w:start w:val="1"/>
      <w:numFmt w:val="bullet"/>
      <w:lvlText w:val="•"/>
      <w:lvlJc w:val="left"/>
      <w:rPr>
        <w:rFonts w:hint="default"/>
      </w:rPr>
    </w:lvl>
    <w:lvl w:ilvl="7" w:tplc="B4862CAE">
      <w:start w:val="1"/>
      <w:numFmt w:val="bullet"/>
      <w:lvlText w:val="•"/>
      <w:lvlJc w:val="left"/>
      <w:rPr>
        <w:rFonts w:hint="default"/>
      </w:rPr>
    </w:lvl>
    <w:lvl w:ilvl="8" w:tplc="9774C7A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6424A06"/>
    <w:multiLevelType w:val="hybridMultilevel"/>
    <w:tmpl w:val="3F02B54E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9" w15:restartNumberingAfterBreak="0">
    <w:nsid w:val="3D743AB4"/>
    <w:multiLevelType w:val="hybridMultilevel"/>
    <w:tmpl w:val="907A12C4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0" w15:restartNumberingAfterBreak="0">
    <w:nsid w:val="3F8A426E"/>
    <w:multiLevelType w:val="hybridMultilevel"/>
    <w:tmpl w:val="95486298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1" w15:restartNumberingAfterBreak="0">
    <w:nsid w:val="4C983011"/>
    <w:multiLevelType w:val="hybridMultilevel"/>
    <w:tmpl w:val="8F94C54E"/>
    <w:lvl w:ilvl="0" w:tplc="041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2" w15:restartNumberingAfterBreak="0">
    <w:nsid w:val="68E73181"/>
    <w:multiLevelType w:val="hybridMultilevel"/>
    <w:tmpl w:val="BDFCF618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3" w15:restartNumberingAfterBreak="0">
    <w:nsid w:val="7DB0171E"/>
    <w:multiLevelType w:val="hybridMultilevel"/>
    <w:tmpl w:val="0812F786"/>
    <w:lvl w:ilvl="0" w:tplc="0419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F6"/>
    <w:rsid w:val="0002554E"/>
    <w:rsid w:val="000268DB"/>
    <w:rsid w:val="00043B2B"/>
    <w:rsid w:val="000A38B2"/>
    <w:rsid w:val="001228FD"/>
    <w:rsid w:val="00141C53"/>
    <w:rsid w:val="001978C8"/>
    <w:rsid w:val="001D4E6B"/>
    <w:rsid w:val="001F5C67"/>
    <w:rsid w:val="003247AC"/>
    <w:rsid w:val="00395E1C"/>
    <w:rsid w:val="003A5843"/>
    <w:rsid w:val="00436F82"/>
    <w:rsid w:val="004D6D38"/>
    <w:rsid w:val="005F1564"/>
    <w:rsid w:val="006006A0"/>
    <w:rsid w:val="00621488"/>
    <w:rsid w:val="0067140A"/>
    <w:rsid w:val="0069688D"/>
    <w:rsid w:val="00701354"/>
    <w:rsid w:val="00846494"/>
    <w:rsid w:val="008600E3"/>
    <w:rsid w:val="008C0FA4"/>
    <w:rsid w:val="009251DB"/>
    <w:rsid w:val="00976E24"/>
    <w:rsid w:val="00A35687"/>
    <w:rsid w:val="00AD549E"/>
    <w:rsid w:val="00B56887"/>
    <w:rsid w:val="00BC5689"/>
    <w:rsid w:val="00C228FE"/>
    <w:rsid w:val="00C456CC"/>
    <w:rsid w:val="00CA46F6"/>
    <w:rsid w:val="00CD6A50"/>
    <w:rsid w:val="00D867B6"/>
    <w:rsid w:val="00E14EC1"/>
    <w:rsid w:val="00E274C3"/>
    <w:rsid w:val="00E73E00"/>
    <w:rsid w:val="00EE0C85"/>
    <w:rsid w:val="00EF0E8E"/>
    <w:rsid w:val="00F5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FCBCB"/>
  <w15:docId w15:val="{D7296895-A140-45B3-97C5-AFC4506A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2"/>
      <w:ind w:left="1030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2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3B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B2B"/>
  </w:style>
  <w:style w:type="paragraph" w:styleId="a7">
    <w:name w:val="footer"/>
    <w:basedOn w:val="a"/>
    <w:link w:val="a8"/>
    <w:uiPriority w:val="99"/>
    <w:unhideWhenUsed/>
    <w:rsid w:val="00043B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B2B"/>
  </w:style>
  <w:style w:type="paragraph" w:styleId="a9">
    <w:name w:val="Balloon Text"/>
    <w:basedOn w:val="a"/>
    <w:link w:val="aa"/>
    <w:uiPriority w:val="99"/>
    <w:semiHidden/>
    <w:unhideWhenUsed/>
    <w:rsid w:val="00EE0C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58AB-E2F1-48C9-803B-15D6860D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БорКотлоМаш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БорКотлоМаш</dc:title>
  <dc:creator>БорКотлоМаш</dc:creator>
  <cp:keywords>котлы наружного применения; Котлы наружного размещения; котлы наружной установки; котлы наружные</cp:keywords>
  <cp:lastModifiedBy>DEXP</cp:lastModifiedBy>
  <cp:revision>2</cp:revision>
  <cp:lastPrinted>2019-11-06T08:35:00Z</cp:lastPrinted>
  <dcterms:created xsi:type="dcterms:W3CDTF">2025-09-24T08:45:00Z</dcterms:created>
  <dcterms:modified xsi:type="dcterms:W3CDTF">2025-09-24T08:45:00Z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LastSaved">
    <vt:filetime>2017-12-26T00:00:00Z</vt:filetime>
  </property>
</Properties>
</file>